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2886" w:rsidRPr="00895968" w:rsidRDefault="00892886" w:rsidP="00895968">
      <w:pPr>
        <w:jc w:val="center"/>
        <w:rPr>
          <w:rStyle w:val="a3"/>
          <w:rFonts w:ascii="Segoe UI" w:hAnsi="Segoe UI" w:cs="Segoe UI"/>
          <w:bCs w:val="0"/>
          <w:color w:val="000000"/>
          <w:shd w:val="clear" w:color="auto" w:fill="FFFFFF"/>
        </w:rPr>
      </w:pPr>
      <w:r>
        <w:rPr>
          <w:noProof/>
          <w:lang w:eastAsia="ru-RU"/>
        </w:rPr>
        <w:drawing>
          <wp:inline distT="0" distB="0" distL="0" distR="0" wp14:anchorId="543AEEC6" wp14:editId="73E6F1F3">
            <wp:extent cx="358140" cy="358140"/>
            <wp:effectExtent l="0" t="0" r="3810" b="3810"/>
            <wp:docPr id="47" name="Рисунок 47" descr="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📌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" cy="358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70D10" w:rsidRPr="00895968">
        <w:rPr>
          <w:rStyle w:val="a3"/>
          <w:rFonts w:ascii="Segoe UI" w:hAnsi="Segoe UI" w:cs="Segoe UI"/>
          <w:bCs w:val="0"/>
          <w:color w:val="000000"/>
          <w:shd w:val="clear" w:color="auto" w:fill="FFFFFF"/>
        </w:rPr>
        <w:t>Нельзя отказать в выплате по независимой гарантии, если срок ее действия истек из-за выявления банком новых недостатков, которые можно было выявить при первоначальном обращении</w:t>
      </w:r>
    </w:p>
    <w:p w:rsidR="00892886" w:rsidRDefault="00892886" w:rsidP="008A688D">
      <w:pPr>
        <w:spacing w:after="0" w:line="240" w:lineRule="auto"/>
        <w:jc w:val="both"/>
        <w:rPr>
          <w:rStyle w:val="a3"/>
          <w:rFonts w:ascii="Segoe UI" w:hAnsi="Segoe UI" w:cs="Segoe UI"/>
          <w:b w:val="0"/>
          <w:bCs w:val="0"/>
          <w:color w:val="000000"/>
          <w:shd w:val="clear" w:color="auto" w:fill="FFFFFF"/>
        </w:rPr>
      </w:pPr>
      <w:r>
        <w:rPr>
          <w:noProof/>
          <w:lang w:eastAsia="ru-RU"/>
        </w:rPr>
        <w:drawing>
          <wp:inline distT="0" distB="0" distL="0" distR="0" wp14:anchorId="63699FAC" wp14:editId="661F7468">
            <wp:extent cx="358140" cy="358140"/>
            <wp:effectExtent l="0" t="0" r="0" b="3810"/>
            <wp:docPr id="74" name="Рисунок 74" descr="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🔸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duotone>
                        <a:prstClr val="black"/>
                        <a:schemeClr val="accent5">
                          <a:lumMod val="60000"/>
                          <a:lumOff val="40000"/>
                          <a:tint val="45000"/>
                          <a:satMod val="400000"/>
                        </a:schemeClr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" cy="358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70D10">
        <w:rPr>
          <w:rStyle w:val="a3"/>
          <w:rFonts w:ascii="Segoe UI" w:hAnsi="Segoe UI" w:cs="Segoe UI"/>
          <w:b w:val="0"/>
          <w:bCs w:val="0"/>
          <w:color w:val="000000"/>
          <w:shd w:val="clear" w:color="auto" w:fill="FFFFFF"/>
        </w:rPr>
        <w:t>Ситуация:</w:t>
      </w:r>
    </w:p>
    <w:p w:rsidR="00892886" w:rsidRDefault="00870D10" w:rsidP="008A688D">
      <w:pPr>
        <w:spacing w:after="0" w:line="240" w:lineRule="auto"/>
        <w:jc w:val="both"/>
        <w:rPr>
          <w:rFonts w:ascii="Segoe UI" w:hAnsi="Segoe UI" w:cs="Segoe UI"/>
          <w:color w:val="000000"/>
          <w:shd w:val="clear" w:color="auto" w:fill="FFFFFF"/>
        </w:rPr>
      </w:pPr>
      <w:r>
        <w:rPr>
          <w:rFonts w:ascii="Segoe UI" w:hAnsi="Segoe UI" w:cs="Segoe UI"/>
          <w:color w:val="000000"/>
          <w:shd w:val="clear" w:color="auto" w:fill="FFFFFF"/>
        </w:rPr>
        <w:t>Из-за того, что контракт не исполнен, заказчик отказался от него и направил в банк требование о выплате по банковской гарантии.</w:t>
      </w:r>
    </w:p>
    <w:p w:rsidR="00892886" w:rsidRDefault="00870D10" w:rsidP="008A688D">
      <w:pPr>
        <w:spacing w:after="0" w:line="240" w:lineRule="auto"/>
        <w:jc w:val="both"/>
        <w:rPr>
          <w:rFonts w:ascii="Segoe UI" w:hAnsi="Segoe UI" w:cs="Segoe UI"/>
          <w:color w:val="000000"/>
          <w:shd w:val="clear" w:color="auto" w:fill="FFFFFF"/>
        </w:rPr>
      </w:pPr>
      <w:r>
        <w:rPr>
          <w:rFonts w:ascii="Segoe UI" w:hAnsi="Segoe UI" w:cs="Segoe UI"/>
          <w:color w:val="000000"/>
          <w:shd w:val="clear" w:color="auto" w:fill="FFFFFF"/>
        </w:rPr>
        <w:t>● Банк последовательно отказывал, отмечая каждый раз новые недостатки в документах.</w:t>
      </w:r>
    </w:p>
    <w:p w:rsidR="00892886" w:rsidRDefault="00870D10" w:rsidP="008A688D">
      <w:pPr>
        <w:spacing w:after="0" w:line="240" w:lineRule="auto"/>
        <w:jc w:val="both"/>
        <w:rPr>
          <w:rFonts w:ascii="Segoe UI" w:hAnsi="Segoe UI" w:cs="Segoe UI"/>
          <w:color w:val="000000"/>
          <w:shd w:val="clear" w:color="auto" w:fill="FFFFFF"/>
        </w:rPr>
      </w:pPr>
      <w:r>
        <w:rPr>
          <w:rFonts w:ascii="Segoe UI" w:hAnsi="Segoe UI" w:cs="Segoe UI"/>
          <w:color w:val="000000"/>
          <w:shd w:val="clear" w:color="auto" w:fill="FFFFFF"/>
        </w:rPr>
        <w:t>● В итоге он сослался на истечение срока действия гарантии.</w:t>
      </w:r>
    </w:p>
    <w:p w:rsidR="00892886" w:rsidRDefault="00892886" w:rsidP="008A688D">
      <w:pPr>
        <w:spacing w:after="0" w:line="240" w:lineRule="auto"/>
        <w:jc w:val="both"/>
        <w:rPr>
          <w:rStyle w:val="a3"/>
          <w:rFonts w:ascii="Segoe UI" w:hAnsi="Segoe UI" w:cs="Segoe UI"/>
          <w:b w:val="0"/>
          <w:bCs w:val="0"/>
          <w:color w:val="000000"/>
          <w:shd w:val="clear" w:color="auto" w:fill="FFFFFF"/>
        </w:rPr>
      </w:pPr>
      <w:r>
        <w:rPr>
          <w:noProof/>
          <w:lang w:eastAsia="ru-RU"/>
        </w:rPr>
        <w:drawing>
          <wp:inline distT="0" distB="0" distL="0" distR="0" wp14:anchorId="652BBEDD" wp14:editId="5A461234">
            <wp:extent cx="320040" cy="320040"/>
            <wp:effectExtent l="0" t="0" r="3810" b="0"/>
            <wp:docPr id="3" name="Рисунок 3" descr="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🔻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duotone>
                        <a:schemeClr val="accent4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40" cy="320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70D10">
        <w:rPr>
          <w:rStyle w:val="a3"/>
          <w:rFonts w:ascii="Segoe UI" w:hAnsi="Segoe UI" w:cs="Segoe UI"/>
          <w:b w:val="0"/>
          <w:bCs w:val="0"/>
          <w:color w:val="000000"/>
          <w:shd w:val="clear" w:color="auto" w:fill="FFFFFF"/>
        </w:rPr>
        <w:t>Что сказали суды трех инстанций:</w:t>
      </w:r>
    </w:p>
    <w:p w:rsidR="00892886" w:rsidRDefault="00870D10" w:rsidP="008A688D">
      <w:pPr>
        <w:spacing w:after="0" w:line="240" w:lineRule="auto"/>
        <w:jc w:val="both"/>
        <w:rPr>
          <w:rFonts w:ascii="Segoe UI" w:hAnsi="Segoe UI" w:cs="Segoe UI"/>
          <w:color w:val="000000"/>
          <w:shd w:val="clear" w:color="auto" w:fill="FFFFFF"/>
        </w:rPr>
      </w:pPr>
      <w:r>
        <w:rPr>
          <w:rFonts w:ascii="Segoe UI" w:hAnsi="Segoe UI" w:cs="Segoe UI"/>
          <w:color w:val="000000"/>
          <w:shd w:val="clear" w:color="auto" w:fill="FFFFFF"/>
        </w:rPr>
        <w:t>● Суды поддержали банк.</w:t>
      </w:r>
    </w:p>
    <w:p w:rsidR="00892886" w:rsidRDefault="00870D10" w:rsidP="008A688D">
      <w:pPr>
        <w:spacing w:after="0" w:line="240" w:lineRule="auto"/>
        <w:jc w:val="both"/>
        <w:rPr>
          <w:rFonts w:ascii="Segoe UI" w:hAnsi="Segoe UI" w:cs="Segoe UI"/>
          <w:color w:val="000000"/>
          <w:shd w:val="clear" w:color="auto" w:fill="FFFFFF"/>
        </w:rPr>
      </w:pPr>
      <w:r>
        <w:rPr>
          <w:rFonts w:ascii="Segoe UI" w:hAnsi="Segoe UI" w:cs="Segoe UI"/>
          <w:color w:val="000000"/>
          <w:shd w:val="clear" w:color="auto" w:fill="FFFFFF"/>
        </w:rPr>
        <w:t xml:space="preserve">● </w:t>
      </w:r>
      <w:proofErr w:type="gramStart"/>
      <w:r>
        <w:rPr>
          <w:rFonts w:ascii="Segoe UI" w:hAnsi="Segoe UI" w:cs="Segoe UI"/>
          <w:color w:val="000000"/>
          <w:shd w:val="clear" w:color="auto" w:fill="FFFFFF"/>
        </w:rPr>
        <w:t>В</w:t>
      </w:r>
      <w:proofErr w:type="gramEnd"/>
      <w:r>
        <w:rPr>
          <w:rFonts w:ascii="Segoe UI" w:hAnsi="Segoe UI" w:cs="Segoe UI"/>
          <w:color w:val="000000"/>
          <w:shd w:val="clear" w:color="auto" w:fill="FFFFFF"/>
        </w:rPr>
        <w:t xml:space="preserve"> период действия гарантии заказчик не представил платежные поручения, которые отвечают условиям гарантии.</w:t>
      </w:r>
    </w:p>
    <w:p w:rsidR="00892886" w:rsidRDefault="00892886" w:rsidP="008A688D">
      <w:pPr>
        <w:spacing w:after="0" w:line="240" w:lineRule="auto"/>
        <w:jc w:val="both"/>
        <w:rPr>
          <w:rStyle w:val="a3"/>
          <w:rFonts w:ascii="Segoe UI" w:hAnsi="Segoe UI" w:cs="Segoe UI"/>
          <w:b w:val="0"/>
          <w:bCs w:val="0"/>
          <w:color w:val="000000"/>
          <w:shd w:val="clear" w:color="auto" w:fill="FFFFFF"/>
        </w:rPr>
      </w:pPr>
      <w:r w:rsidRPr="00DB61C4">
        <w:rPr>
          <w:noProof/>
          <w:lang w:eastAsia="ru-RU"/>
        </w:rPr>
        <w:drawing>
          <wp:inline distT="0" distB="0" distL="0" distR="0" wp14:anchorId="206EF3FF" wp14:editId="5B93396E">
            <wp:extent cx="320040" cy="320040"/>
            <wp:effectExtent l="0" t="0" r="3810" b="0"/>
            <wp:docPr id="45" name="Рисунок 45" descr="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🔻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40" cy="320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70D10">
        <w:rPr>
          <w:rStyle w:val="a3"/>
          <w:rFonts w:ascii="Segoe UI" w:hAnsi="Segoe UI" w:cs="Segoe UI"/>
          <w:b w:val="0"/>
          <w:bCs w:val="0"/>
          <w:color w:val="000000"/>
          <w:shd w:val="clear" w:color="auto" w:fill="FFFFFF"/>
        </w:rPr>
        <w:t>Что сказал Верховный суд:</w:t>
      </w:r>
    </w:p>
    <w:p w:rsidR="00892886" w:rsidRDefault="00870D10" w:rsidP="008A688D">
      <w:pPr>
        <w:spacing w:after="0" w:line="240" w:lineRule="auto"/>
        <w:jc w:val="both"/>
        <w:rPr>
          <w:rFonts w:ascii="Segoe UI" w:hAnsi="Segoe UI" w:cs="Segoe UI"/>
          <w:color w:val="000000"/>
          <w:shd w:val="clear" w:color="auto" w:fill="FFFFFF"/>
        </w:rPr>
      </w:pPr>
      <w:r>
        <w:rPr>
          <w:rFonts w:ascii="Segoe UI" w:hAnsi="Segoe UI" w:cs="Segoe UI"/>
          <w:color w:val="000000"/>
          <w:shd w:val="clear" w:color="auto" w:fill="FFFFFF"/>
        </w:rPr>
        <w:t>● Независимая гарантия нужна для быстрого получения выплаты. Она предполагает исчерпывающий набор оснований для отказа, которые не связаны с основным обязательством.</w:t>
      </w:r>
      <w:bookmarkStart w:id="0" w:name="_GoBack"/>
      <w:bookmarkEnd w:id="0"/>
    </w:p>
    <w:p w:rsidR="00892886" w:rsidRDefault="00870D10" w:rsidP="008A688D">
      <w:pPr>
        <w:spacing w:after="0" w:line="240" w:lineRule="auto"/>
        <w:jc w:val="both"/>
        <w:rPr>
          <w:rFonts w:ascii="Segoe UI" w:hAnsi="Segoe UI" w:cs="Segoe UI"/>
          <w:color w:val="000000"/>
          <w:shd w:val="clear" w:color="auto" w:fill="FFFFFF"/>
        </w:rPr>
      </w:pPr>
      <w:r>
        <w:rPr>
          <w:rFonts w:ascii="Segoe UI" w:hAnsi="Segoe UI" w:cs="Segoe UI"/>
          <w:color w:val="000000"/>
          <w:shd w:val="clear" w:color="auto" w:fill="FFFFFF"/>
        </w:rPr>
        <w:t xml:space="preserve">● </w:t>
      </w:r>
      <w:proofErr w:type="gramStart"/>
      <w:r>
        <w:rPr>
          <w:rFonts w:ascii="Segoe UI" w:hAnsi="Segoe UI" w:cs="Segoe UI"/>
          <w:color w:val="000000"/>
          <w:shd w:val="clear" w:color="auto" w:fill="FFFFFF"/>
        </w:rPr>
        <w:t>В</w:t>
      </w:r>
      <w:proofErr w:type="gramEnd"/>
      <w:r>
        <w:rPr>
          <w:rFonts w:ascii="Segoe UI" w:hAnsi="Segoe UI" w:cs="Segoe UI"/>
          <w:color w:val="000000"/>
          <w:shd w:val="clear" w:color="auto" w:fill="FFFFFF"/>
        </w:rPr>
        <w:t xml:space="preserve"> первый раз заказчик предъявил требование вовремя, однако банк не указал сразу весь перечень недостатков. При повторном обращении выдвигал новые основания для отказа.</w:t>
      </w:r>
    </w:p>
    <w:p w:rsidR="00892886" w:rsidRDefault="00870D10" w:rsidP="008A688D">
      <w:pPr>
        <w:spacing w:after="0" w:line="240" w:lineRule="auto"/>
        <w:jc w:val="both"/>
        <w:rPr>
          <w:rFonts w:ascii="Segoe UI" w:hAnsi="Segoe UI" w:cs="Segoe UI"/>
          <w:color w:val="000000"/>
          <w:shd w:val="clear" w:color="auto" w:fill="FFFFFF"/>
        </w:rPr>
      </w:pPr>
      <w:r>
        <w:rPr>
          <w:rFonts w:ascii="Segoe UI" w:hAnsi="Segoe UI" w:cs="Segoe UI"/>
          <w:color w:val="000000"/>
          <w:shd w:val="clear" w:color="auto" w:fill="FFFFFF"/>
        </w:rPr>
        <w:t xml:space="preserve">● </w:t>
      </w:r>
      <w:proofErr w:type="gramStart"/>
      <w:r>
        <w:rPr>
          <w:rFonts w:ascii="Segoe UI" w:hAnsi="Segoe UI" w:cs="Segoe UI"/>
          <w:color w:val="000000"/>
          <w:shd w:val="clear" w:color="auto" w:fill="FFFFFF"/>
        </w:rPr>
        <w:t>В</w:t>
      </w:r>
      <w:proofErr w:type="gramEnd"/>
      <w:r>
        <w:rPr>
          <w:rFonts w:ascii="Segoe UI" w:hAnsi="Segoe UI" w:cs="Segoe UI"/>
          <w:color w:val="000000"/>
          <w:shd w:val="clear" w:color="auto" w:fill="FFFFFF"/>
        </w:rPr>
        <w:t xml:space="preserve"> такой ситуации повторные обращения – это исправление замечаний по вовремя поданному требованию, а не новое требование.</w:t>
      </w:r>
    </w:p>
    <w:p w:rsidR="00892886" w:rsidRDefault="00870D10" w:rsidP="008A688D">
      <w:pPr>
        <w:spacing w:after="0" w:line="240" w:lineRule="auto"/>
        <w:jc w:val="both"/>
        <w:rPr>
          <w:rFonts w:ascii="Segoe UI" w:hAnsi="Segoe UI" w:cs="Segoe UI"/>
          <w:color w:val="000000"/>
          <w:shd w:val="clear" w:color="auto" w:fill="FFFFFF"/>
        </w:rPr>
      </w:pPr>
      <w:r>
        <w:rPr>
          <w:rFonts w:ascii="Segoe UI" w:hAnsi="Segoe UI" w:cs="Segoe UI"/>
          <w:color w:val="000000"/>
          <w:shd w:val="clear" w:color="auto" w:fill="FFFFFF"/>
        </w:rPr>
        <w:t>● Банк не мог отказать в выплате из-за ист</w:t>
      </w:r>
      <w:r w:rsidR="00892886">
        <w:rPr>
          <w:rFonts w:ascii="Segoe UI" w:hAnsi="Segoe UI" w:cs="Segoe UI"/>
          <w:color w:val="000000"/>
          <w:shd w:val="clear" w:color="auto" w:fill="FFFFFF"/>
        </w:rPr>
        <w:t>ечения срока действия гарантии.</w:t>
      </w:r>
    </w:p>
    <w:p w:rsidR="00892886" w:rsidRDefault="00892886" w:rsidP="008A688D">
      <w:pPr>
        <w:spacing w:after="0" w:line="240" w:lineRule="auto"/>
        <w:jc w:val="both"/>
        <w:rPr>
          <w:rStyle w:val="a4"/>
          <w:rFonts w:ascii="Segoe UI" w:hAnsi="Segoe UI" w:cs="Segoe UI"/>
          <w:shd w:val="clear" w:color="auto" w:fill="FFFFFF"/>
        </w:rPr>
      </w:pPr>
      <w:r>
        <w:rPr>
          <w:noProof/>
          <w:lang w:eastAsia="ru-RU"/>
        </w:rPr>
        <w:drawing>
          <wp:inline distT="0" distB="0" distL="0" distR="0" wp14:anchorId="0BC37275" wp14:editId="640A9A97">
            <wp:extent cx="381000" cy="381000"/>
            <wp:effectExtent l="0" t="0" r="0" b="0"/>
            <wp:docPr id="4" name="Рисунок 4" descr="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🔻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70D10">
        <w:rPr>
          <w:rStyle w:val="a3"/>
          <w:rFonts w:ascii="Segoe UI" w:hAnsi="Segoe UI" w:cs="Segoe UI"/>
          <w:b w:val="0"/>
          <w:bCs w:val="0"/>
          <w:color w:val="000000"/>
          <w:shd w:val="clear" w:color="auto" w:fill="FFFFFF"/>
        </w:rPr>
        <w:t>Документ:</w:t>
      </w:r>
      <w:r w:rsidR="00895968">
        <w:rPr>
          <w:rFonts w:ascii="Segoe UI" w:hAnsi="Segoe UI" w:cs="Segoe UI"/>
          <w:color w:val="000000"/>
          <w:shd w:val="clear" w:color="auto" w:fill="FFFFFF"/>
        </w:rPr>
        <w:t xml:space="preserve"> </w:t>
      </w:r>
      <w:hyperlink r:id="rId9" w:tgtFrame="_blank" w:tooltip="https://kad.arbitr.ru/Document/Pdf/41fe563e-ffbb-49ee-b3f0-45a5151e80e2/f4b5321b-107b-4eec-9e0d-c8a09cd9456f/A13-1820-2024_20251216_Opredelenie.pdf?isAddStamp=True" w:history="1">
        <w:r w:rsidR="00870D10">
          <w:rPr>
            <w:rStyle w:val="a4"/>
            <w:rFonts w:ascii="Segoe UI" w:hAnsi="Segoe UI" w:cs="Segoe UI"/>
            <w:shd w:val="clear" w:color="auto" w:fill="FFFFFF"/>
          </w:rPr>
          <w:t>Определение ВС РФ от 16.12.2025 № 307-ЭС25-1169 по делу № А13-1820/2024</w:t>
        </w:r>
      </w:hyperlink>
    </w:p>
    <w:p w:rsidR="009A6A42" w:rsidRDefault="00870D10" w:rsidP="008A688D">
      <w:pPr>
        <w:spacing w:after="0" w:line="240" w:lineRule="auto"/>
        <w:jc w:val="both"/>
      </w:pPr>
      <w:r>
        <w:rPr>
          <w:rFonts w:ascii="Segoe UI" w:hAnsi="Segoe UI" w:cs="Segoe UI"/>
          <w:color w:val="000000"/>
          <w:shd w:val="clear" w:color="auto" w:fill="FFFFFF"/>
        </w:rPr>
        <w:t xml:space="preserve">Материал подготовлен </w:t>
      </w:r>
      <w:r w:rsidRPr="00892886">
        <w:rPr>
          <w:rFonts w:ascii="Segoe UI" w:hAnsi="Segoe UI" w:cs="Segoe UI"/>
          <w:shd w:val="clear" w:color="auto" w:fill="FFFFFF"/>
        </w:rPr>
        <w:t>Центр медиации и права</w:t>
      </w:r>
    </w:p>
    <w:sectPr w:rsidR="009A6A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2309"/>
    <w:rsid w:val="00870D10"/>
    <w:rsid w:val="00892886"/>
    <w:rsid w:val="00895968"/>
    <w:rsid w:val="008A688D"/>
    <w:rsid w:val="009A6A42"/>
    <w:rsid w:val="00D42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1E4ABC7-799F-4F53-9202-E8853B8038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870D10"/>
    <w:rPr>
      <w:b/>
      <w:bCs/>
    </w:rPr>
  </w:style>
  <w:style w:type="character" w:styleId="a4">
    <w:name w:val="Hyperlink"/>
    <w:basedOn w:val="a0"/>
    <w:uiPriority w:val="99"/>
    <w:semiHidden/>
    <w:unhideWhenUsed/>
    <w:rsid w:val="00870D1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kad.arbitr.ru/Document/Pdf/41fe563e-ffbb-49ee-b3f0-45a5151e80e2/f4b5321b-107b-4eec-9e0d-c8a09cd9456f/A13-1820-2024_20251216_Opredelenie.pdf?isAddStamp=Tru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23121A-6F3C-4E96-BB2F-714075356C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250</Words>
  <Characters>1426</Characters>
  <Application>Microsoft Office Word</Application>
  <DocSecurity>0</DocSecurity>
  <Lines>11</Lines>
  <Paragraphs>3</Paragraphs>
  <ScaleCrop>false</ScaleCrop>
  <Company/>
  <LinksUpToDate>false</LinksUpToDate>
  <CharactersWithSpaces>1673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</dc:creator>
  <cp:keywords/>
  <dc:description/>
  <cp:lastModifiedBy>work</cp:lastModifiedBy>
  <cp:revision>5</cp:revision>
  <dcterms:created xsi:type="dcterms:W3CDTF">2026-01-28T06:31:00Z</dcterms:created>
  <dcterms:modified xsi:type="dcterms:W3CDTF">2026-02-19T09:22:00Z</dcterms:modified>
</cp:coreProperties>
</file>